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BBE8BF" w14:textId="77777777" w:rsidR="00D137B5" w:rsidRDefault="00A50BDA" w:rsidP="00D137B5">
      <w:pPr>
        <w:pStyle w:val="1"/>
        <w:shd w:val="clear" w:color="auto" w:fill="auto"/>
        <w:ind w:left="5664" w:right="-51" w:firstLine="0"/>
      </w:pPr>
      <w:r>
        <w:t xml:space="preserve">Додаток </w:t>
      </w:r>
      <w:r w:rsidR="00FE5B09">
        <w:rPr>
          <w:lang w:val="ru-RU" w:eastAsia="en-US" w:bidi="en-US"/>
        </w:rPr>
        <w:t>2</w:t>
      </w:r>
      <w:r w:rsidR="00D137B5">
        <w:rPr>
          <w:lang w:val="ru-RU"/>
        </w:rPr>
        <w:t xml:space="preserve"> </w:t>
      </w:r>
      <w:r>
        <w:t xml:space="preserve">до рішення </w:t>
      </w:r>
      <w:r w:rsidR="00C100BF">
        <w:t>Баранинської</w:t>
      </w:r>
      <w:r>
        <w:t xml:space="preserve"> сільської ради </w:t>
      </w:r>
    </w:p>
    <w:p w14:paraId="42641BD8" w14:textId="0C9F6A41" w:rsidR="003F37E2" w:rsidRPr="00D137B5" w:rsidRDefault="00A50BDA" w:rsidP="00D137B5">
      <w:pPr>
        <w:pStyle w:val="1"/>
        <w:shd w:val="clear" w:color="auto" w:fill="auto"/>
        <w:ind w:left="5664" w:right="-51" w:firstLine="0"/>
        <w:rPr>
          <w:lang w:val="ru-RU"/>
        </w:rPr>
      </w:pPr>
      <w:r>
        <w:t xml:space="preserve">«Про місцеві податки та збори» </w:t>
      </w:r>
      <w:r w:rsidRPr="008327F9">
        <w:rPr>
          <w:lang w:val="ru-RU" w:eastAsia="en-US" w:bidi="en-US"/>
        </w:rPr>
        <w:tab/>
      </w:r>
      <w:r w:rsidRPr="008327F9">
        <w:rPr>
          <w:lang w:val="ru-RU" w:eastAsia="en-US" w:bidi="en-US"/>
        </w:rPr>
        <w:tab/>
      </w:r>
    </w:p>
    <w:p w14:paraId="158D11CD" w14:textId="77777777" w:rsidR="003F37E2" w:rsidRDefault="00A50BDA">
      <w:pPr>
        <w:pStyle w:val="1"/>
        <w:shd w:val="clear" w:color="auto" w:fill="auto"/>
        <w:ind w:firstLine="0"/>
        <w:jc w:val="center"/>
      </w:pPr>
      <w:r>
        <w:rPr>
          <w:b/>
          <w:bCs/>
        </w:rPr>
        <w:t>ПОЛОЖЕННЯ</w:t>
      </w:r>
    </w:p>
    <w:p w14:paraId="5FF0A144" w14:textId="4D0A2884" w:rsidR="003F37E2" w:rsidRDefault="00A50BDA">
      <w:pPr>
        <w:pStyle w:val="1"/>
        <w:shd w:val="clear" w:color="auto" w:fill="auto"/>
        <w:spacing w:after="260" w:line="206" w:lineRule="auto"/>
        <w:ind w:firstLine="0"/>
        <w:jc w:val="center"/>
      </w:pPr>
      <w:r>
        <w:rPr>
          <w:b/>
          <w:bCs/>
        </w:rPr>
        <w:t xml:space="preserve">про єдиний податок на території </w:t>
      </w:r>
      <w:r w:rsidR="00C100BF">
        <w:rPr>
          <w:b/>
          <w:bCs/>
        </w:rPr>
        <w:t>Баранинської</w:t>
      </w:r>
      <w:r>
        <w:rPr>
          <w:b/>
          <w:bCs/>
        </w:rPr>
        <w:t xml:space="preserve"> сільської ради</w:t>
      </w:r>
    </w:p>
    <w:p w14:paraId="2D678598" w14:textId="77777777" w:rsidR="003F37E2" w:rsidRDefault="00A50BDA">
      <w:pPr>
        <w:pStyle w:val="1"/>
        <w:shd w:val="clear" w:color="auto" w:fill="auto"/>
        <w:ind w:firstLine="880"/>
        <w:jc w:val="both"/>
      </w:pPr>
      <w:r>
        <w:t xml:space="preserve">Застосування спрощеної системи оподаткування, обліку та звітності, а також справляння єдиного податку здійснюється відповідно до правових засад, визначених розділом </w:t>
      </w:r>
      <w:r>
        <w:rPr>
          <w:lang w:val="en-US" w:eastAsia="en-US" w:bidi="en-US"/>
        </w:rPr>
        <w:t>XIV</w:t>
      </w:r>
      <w:r w:rsidRPr="008327F9">
        <w:rPr>
          <w:lang w:val="ru-RU" w:eastAsia="en-US" w:bidi="en-US"/>
        </w:rPr>
        <w:t xml:space="preserve"> </w:t>
      </w:r>
      <w:r>
        <w:t>„Спеціальні податкові режими”.</w:t>
      </w:r>
    </w:p>
    <w:p w14:paraId="777CF487" w14:textId="77777777" w:rsidR="003F37E2" w:rsidRDefault="00A50BDA">
      <w:pPr>
        <w:pStyle w:val="1"/>
        <w:numPr>
          <w:ilvl w:val="0"/>
          <w:numId w:val="1"/>
        </w:numPr>
        <w:shd w:val="clear" w:color="auto" w:fill="auto"/>
        <w:tabs>
          <w:tab w:val="left" w:pos="1245"/>
        </w:tabs>
        <w:ind w:firstLine="880"/>
        <w:jc w:val="both"/>
      </w:pPr>
      <w:r>
        <w:t>Платниками єдиного податку є суб'єкти господарювання, які застосовують спрощену систему оподаткування, обліку та звітності.</w:t>
      </w:r>
    </w:p>
    <w:p w14:paraId="0FBDD6DB" w14:textId="77777777" w:rsidR="003F37E2" w:rsidRDefault="00A50BDA">
      <w:pPr>
        <w:pStyle w:val="1"/>
        <w:shd w:val="clear" w:color="auto" w:fill="auto"/>
        <w:ind w:firstLine="880"/>
        <w:jc w:val="both"/>
      </w:pPr>
      <w:r>
        <w:t xml:space="preserve">Поділ на групи платників єдиного податку </w:t>
      </w:r>
      <w:r w:rsidRPr="008327F9">
        <w:rPr>
          <w:lang w:eastAsia="en-US" w:bidi="en-US"/>
        </w:rPr>
        <w:t xml:space="preserve">- </w:t>
      </w:r>
      <w:r>
        <w:t xml:space="preserve">суб'єктів господарювання, які застосовують спрощену систему оподаткування, обліку та звітності, визначається пунктом </w:t>
      </w:r>
      <w:r w:rsidRPr="008327F9">
        <w:rPr>
          <w:lang w:eastAsia="en-US" w:bidi="en-US"/>
        </w:rPr>
        <w:t xml:space="preserve">291.4 </w:t>
      </w:r>
      <w:r>
        <w:t xml:space="preserve">статті </w:t>
      </w:r>
      <w:r w:rsidRPr="008327F9">
        <w:rPr>
          <w:lang w:eastAsia="en-US" w:bidi="en-US"/>
        </w:rPr>
        <w:t xml:space="preserve">291 </w:t>
      </w:r>
      <w:r>
        <w:t>Податкового кодексу України.</w:t>
      </w:r>
    </w:p>
    <w:p w14:paraId="00E8541F" w14:textId="77777777" w:rsidR="003F37E2" w:rsidRDefault="00A50BDA">
      <w:pPr>
        <w:pStyle w:val="1"/>
        <w:numPr>
          <w:ilvl w:val="0"/>
          <w:numId w:val="1"/>
        </w:numPr>
        <w:shd w:val="clear" w:color="auto" w:fill="auto"/>
        <w:tabs>
          <w:tab w:val="left" w:pos="1245"/>
        </w:tabs>
        <w:ind w:firstLine="880"/>
        <w:jc w:val="both"/>
      </w:pPr>
      <w:r>
        <w:t xml:space="preserve">Порядок визначення доходів та їх склад для платників єдиного податку першої-третьої груп регулюється статтею </w:t>
      </w:r>
      <w:r>
        <w:rPr>
          <w:lang w:val="en-US" w:eastAsia="en-US" w:bidi="en-US"/>
        </w:rPr>
        <w:t xml:space="preserve">292 </w:t>
      </w:r>
      <w:r>
        <w:t>Податкового кодексу України.</w:t>
      </w:r>
    </w:p>
    <w:p w14:paraId="6BEFE474" w14:textId="77777777" w:rsidR="003F37E2" w:rsidRDefault="00A50BDA">
      <w:pPr>
        <w:pStyle w:val="1"/>
        <w:numPr>
          <w:ilvl w:val="0"/>
          <w:numId w:val="1"/>
        </w:numPr>
        <w:shd w:val="clear" w:color="auto" w:fill="auto"/>
        <w:tabs>
          <w:tab w:val="left" w:pos="1245"/>
        </w:tabs>
        <w:ind w:firstLine="880"/>
        <w:jc w:val="both"/>
      </w:pPr>
      <w:r>
        <w:t xml:space="preserve">Об'єкт та база оподаткування для платників єдиного податку четвертої групи визначено статтею </w:t>
      </w:r>
      <w:r>
        <w:rPr>
          <w:lang w:val="en-US" w:eastAsia="en-US" w:bidi="en-US"/>
        </w:rPr>
        <w:t>292</w:t>
      </w:r>
      <w:r>
        <w:rPr>
          <w:vertAlign w:val="superscript"/>
          <w:lang w:val="en-US" w:eastAsia="en-US" w:bidi="en-US"/>
        </w:rPr>
        <w:t>1</w:t>
      </w:r>
      <w:r>
        <w:rPr>
          <w:lang w:val="en-US" w:eastAsia="en-US" w:bidi="en-US"/>
        </w:rPr>
        <w:t xml:space="preserve"> </w:t>
      </w:r>
      <w:r>
        <w:t>Податкового кодексу України.</w:t>
      </w:r>
    </w:p>
    <w:p w14:paraId="6D1C2303" w14:textId="77777777" w:rsidR="003F37E2" w:rsidRDefault="00A50BDA">
      <w:pPr>
        <w:pStyle w:val="1"/>
        <w:numPr>
          <w:ilvl w:val="0"/>
          <w:numId w:val="1"/>
        </w:numPr>
        <w:shd w:val="clear" w:color="auto" w:fill="auto"/>
        <w:tabs>
          <w:tab w:val="left" w:pos="1245"/>
        </w:tabs>
        <w:ind w:firstLine="880"/>
        <w:jc w:val="both"/>
      </w:pPr>
      <w:r>
        <w:t xml:space="preserve">Фіксовані ставки єдиного податку встановлюються для всіх видів господарської діяльності, передбачених розділом </w:t>
      </w:r>
      <w:r>
        <w:rPr>
          <w:lang w:val="en-US" w:eastAsia="en-US" w:bidi="en-US"/>
        </w:rPr>
        <w:t>XIV</w:t>
      </w:r>
      <w:r w:rsidRPr="008327F9">
        <w:rPr>
          <w:lang w:val="ru-RU" w:eastAsia="en-US" w:bidi="en-US"/>
        </w:rPr>
        <w:t xml:space="preserve"> </w:t>
      </w:r>
      <w:r>
        <w:t xml:space="preserve">Податкового кодексу України, з розрахунку на календарний місяць згідно додатком </w:t>
      </w:r>
      <w:r w:rsidRPr="008327F9">
        <w:rPr>
          <w:lang w:val="ru-RU" w:eastAsia="en-US" w:bidi="en-US"/>
        </w:rPr>
        <w:t>1.</w:t>
      </w:r>
    </w:p>
    <w:p w14:paraId="6B780C9E" w14:textId="6521BEFE" w:rsidR="003F37E2" w:rsidRDefault="00A50BDA">
      <w:pPr>
        <w:pStyle w:val="1"/>
        <w:shd w:val="clear" w:color="auto" w:fill="auto"/>
        <w:ind w:firstLine="880"/>
        <w:jc w:val="both"/>
      </w:pPr>
      <w:r>
        <w:t>Встановлення ставки єдиного податку та особливості їх застосування регулюються статт</w:t>
      </w:r>
      <w:r w:rsidR="008327F9">
        <w:t>е</w:t>
      </w:r>
      <w:r>
        <w:t xml:space="preserve">ю </w:t>
      </w:r>
      <w:r>
        <w:rPr>
          <w:lang w:val="en-US" w:eastAsia="en-US" w:bidi="en-US"/>
        </w:rPr>
        <w:t xml:space="preserve">293 </w:t>
      </w:r>
      <w:r>
        <w:t>Податкового кодексу України.</w:t>
      </w:r>
    </w:p>
    <w:p w14:paraId="77890434" w14:textId="77777777" w:rsidR="003F37E2" w:rsidRDefault="00A50BDA">
      <w:pPr>
        <w:pStyle w:val="1"/>
        <w:numPr>
          <w:ilvl w:val="0"/>
          <w:numId w:val="1"/>
        </w:numPr>
        <w:shd w:val="clear" w:color="auto" w:fill="auto"/>
        <w:tabs>
          <w:tab w:val="left" w:pos="1245"/>
        </w:tabs>
        <w:ind w:firstLine="880"/>
        <w:jc w:val="both"/>
      </w:pPr>
      <w:r>
        <w:t>Податковим (звітним) періодом для платників єдиного податку першої, другої та четвертої груп є календарний рік.</w:t>
      </w:r>
    </w:p>
    <w:p w14:paraId="5E733401" w14:textId="77777777" w:rsidR="003F37E2" w:rsidRDefault="00A50BDA">
      <w:pPr>
        <w:pStyle w:val="1"/>
        <w:shd w:val="clear" w:color="auto" w:fill="auto"/>
        <w:ind w:firstLine="880"/>
        <w:jc w:val="both"/>
      </w:pPr>
      <w:r>
        <w:t>Податковим (звітним) періодом для платників єдиного податку третьої групи є календарний квартал.</w:t>
      </w:r>
    </w:p>
    <w:p w14:paraId="049EE09C" w14:textId="77777777" w:rsidR="003F37E2" w:rsidRDefault="00A50BDA">
      <w:pPr>
        <w:pStyle w:val="1"/>
        <w:numPr>
          <w:ilvl w:val="0"/>
          <w:numId w:val="1"/>
        </w:numPr>
        <w:shd w:val="clear" w:color="auto" w:fill="auto"/>
        <w:tabs>
          <w:tab w:val="left" w:pos="1245"/>
        </w:tabs>
        <w:ind w:firstLine="880"/>
        <w:jc w:val="both"/>
      </w:pPr>
      <w:r>
        <w:t xml:space="preserve">Порядок нарахування та строки сплати єдиного податку визначається вимогами статтями </w:t>
      </w:r>
      <w:r w:rsidRPr="008327F9">
        <w:rPr>
          <w:lang w:val="ru-RU" w:eastAsia="en-US" w:bidi="en-US"/>
        </w:rPr>
        <w:t xml:space="preserve">295, 297 </w:t>
      </w:r>
      <w:r>
        <w:t>Податкового кодексу України.</w:t>
      </w:r>
    </w:p>
    <w:p w14:paraId="5E1B76C5" w14:textId="77777777" w:rsidR="003F37E2" w:rsidRDefault="00A50BDA">
      <w:pPr>
        <w:pStyle w:val="1"/>
        <w:numPr>
          <w:ilvl w:val="0"/>
          <w:numId w:val="1"/>
        </w:numPr>
        <w:shd w:val="clear" w:color="auto" w:fill="auto"/>
        <w:tabs>
          <w:tab w:val="left" w:pos="1245"/>
        </w:tabs>
        <w:spacing w:after="620"/>
        <w:ind w:firstLine="880"/>
        <w:jc w:val="both"/>
      </w:pPr>
      <w:r>
        <w:t xml:space="preserve">Особливості застосування ставок, нарахування, сплати єдиного податку та подання звітності платниками спрощеної системи оподаткування, обліку та звітності регулюються статтями </w:t>
      </w:r>
      <w:r w:rsidRPr="008327F9">
        <w:rPr>
          <w:lang w:eastAsia="en-US" w:bidi="en-US"/>
        </w:rPr>
        <w:t xml:space="preserve">291-300, </w:t>
      </w:r>
      <w:r>
        <w:t xml:space="preserve">та підрозділом </w:t>
      </w:r>
      <w:r w:rsidRPr="008327F9">
        <w:rPr>
          <w:lang w:eastAsia="en-US" w:bidi="en-US"/>
        </w:rPr>
        <w:t xml:space="preserve">8 </w:t>
      </w:r>
      <w:r>
        <w:t xml:space="preserve">розділу </w:t>
      </w:r>
      <w:r>
        <w:rPr>
          <w:lang w:val="en-US" w:eastAsia="en-US" w:bidi="en-US"/>
        </w:rPr>
        <w:t>XX</w:t>
      </w:r>
      <w:r w:rsidRPr="008327F9">
        <w:rPr>
          <w:lang w:eastAsia="en-US" w:bidi="en-US"/>
        </w:rPr>
        <w:t xml:space="preserve"> </w:t>
      </w:r>
      <w:r>
        <w:t>„Перехідні положення” Податкового кодексу України.</w:t>
      </w:r>
    </w:p>
    <w:p w14:paraId="5EA842F3" w14:textId="2041D392" w:rsidR="003F37E2" w:rsidRDefault="00A50BDA" w:rsidP="00EF7987">
      <w:pPr>
        <w:pStyle w:val="1"/>
        <w:shd w:val="clear" w:color="auto" w:fill="auto"/>
        <w:spacing w:after="400"/>
        <w:ind w:right="440" w:firstLine="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 wp14:anchorId="781D46E1" wp14:editId="16352771">
                <wp:simplePos x="0" y="0"/>
                <wp:positionH relativeFrom="page">
                  <wp:posOffset>1227455</wp:posOffset>
                </wp:positionH>
                <wp:positionV relativeFrom="paragraph">
                  <wp:posOffset>12700</wp:posOffset>
                </wp:positionV>
                <wp:extent cx="1243330" cy="231775"/>
                <wp:effectExtent l="0" t="0" r="0" b="0"/>
                <wp:wrapSquare wrapText="righ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330" cy="2317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40E1585" w14:textId="1EA36E2D" w:rsidR="003F37E2" w:rsidRDefault="00A50BDA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</w:rPr>
                              <w:t>Секретар</w:t>
                            </w:r>
                            <w:r w:rsidR="00C100BF">
                              <w:rPr>
                                <w:b/>
                                <w:bCs/>
                              </w:rPr>
                              <w:t xml:space="preserve"> сільської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ради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shapetype w14:anchorId="781D46E1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96.65pt;margin-top:1pt;width:97.9pt;height:18.25pt;z-index:12582937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" filled="f" stroked="f">
                <v:textbox inset="0,0,0,0">
                  <w:txbxContent>
                    <w:p w14:paraId="740E1585" w14:textId="1EA36E2D" w:rsidR="003F37E2" w:rsidRDefault="00A50BDA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b/>
                          <w:bCs/>
                        </w:rPr>
                        <w:t>Секретар</w:t>
                      </w:r>
                      <w:r w:rsidR="00C100BF">
                        <w:rPr>
                          <w:b/>
                          <w:bCs/>
                        </w:rPr>
                        <w:t xml:space="preserve"> сільської</w:t>
                      </w:r>
                      <w:r>
                        <w:rPr>
                          <w:b/>
                          <w:bCs/>
                        </w:rPr>
                        <w:t xml:space="preserve"> ради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 w:rsidR="00EF7987">
        <w:rPr>
          <w:b/>
          <w:bCs/>
        </w:rPr>
        <w:t xml:space="preserve">                   </w:t>
      </w:r>
      <w:r w:rsidR="00C64346">
        <w:rPr>
          <w:b/>
          <w:bCs/>
        </w:rPr>
        <w:t>Степан МАТІЦО</w:t>
      </w:r>
      <w:bookmarkStart w:id="0" w:name="_GoBack"/>
      <w:bookmarkEnd w:id="0"/>
    </w:p>
    <w:sectPr w:rsidR="003F37E2">
      <w:pgSz w:w="11900" w:h="16840"/>
      <w:pgMar w:top="1081" w:right="521" w:bottom="1081" w:left="1649" w:header="653" w:footer="65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87004" w14:textId="77777777" w:rsidR="00265E4E" w:rsidRDefault="00265E4E">
      <w:r>
        <w:separator/>
      </w:r>
    </w:p>
  </w:endnote>
  <w:endnote w:type="continuationSeparator" w:id="0">
    <w:p w14:paraId="7DD4AD15" w14:textId="77777777" w:rsidR="00265E4E" w:rsidRDefault="00265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36554" w14:textId="77777777" w:rsidR="00265E4E" w:rsidRDefault="00265E4E"/>
  </w:footnote>
  <w:footnote w:type="continuationSeparator" w:id="0">
    <w:p w14:paraId="3FD44B48" w14:textId="77777777" w:rsidR="00265E4E" w:rsidRDefault="00265E4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A471DE"/>
    <w:multiLevelType w:val="multilevel"/>
    <w:tmpl w:val="3FF4C9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7E2"/>
    <w:rsid w:val="001071B4"/>
    <w:rsid w:val="001C5F99"/>
    <w:rsid w:val="00265E4E"/>
    <w:rsid w:val="003F37E2"/>
    <w:rsid w:val="005A2552"/>
    <w:rsid w:val="006E6A78"/>
    <w:rsid w:val="00806B49"/>
    <w:rsid w:val="008327F9"/>
    <w:rsid w:val="00975B64"/>
    <w:rsid w:val="00A50BDA"/>
    <w:rsid w:val="00C100BF"/>
    <w:rsid w:val="00C64346"/>
    <w:rsid w:val="00D137B5"/>
    <w:rsid w:val="00EF7987"/>
    <w:rsid w:val="00FB360B"/>
    <w:rsid w:val="00FE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A3767"/>
  <w15:docId w15:val="{59F363FC-1211-472C-85A1-7EEFF50C1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cp:lastModifiedBy>Admin</cp:lastModifiedBy>
  <cp:revision>11</cp:revision>
  <dcterms:created xsi:type="dcterms:W3CDTF">2022-03-29T07:10:00Z</dcterms:created>
  <dcterms:modified xsi:type="dcterms:W3CDTF">2023-11-01T06:33:00Z</dcterms:modified>
</cp:coreProperties>
</file>